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63202" w14:textId="21CDEDB2" w:rsidR="009B4D65" w:rsidRPr="00B119DD" w:rsidRDefault="005D7C3C" w:rsidP="009B4D65">
      <w:pPr>
        <w:rPr>
          <w:b/>
          <w:bCs/>
          <w:sz w:val="28"/>
          <w:szCs w:val="28"/>
        </w:rPr>
      </w:pPr>
      <w:r w:rsidRPr="00B119DD">
        <w:rPr>
          <w:b/>
          <w:bCs/>
          <w:sz w:val="28"/>
          <w:szCs w:val="28"/>
        </w:rPr>
        <w:t>Avery OKane Associates Pty Ltd (</w:t>
      </w:r>
      <w:r w:rsidR="00594489" w:rsidRPr="00B119DD">
        <w:rPr>
          <w:b/>
          <w:bCs/>
          <w:sz w:val="28"/>
          <w:szCs w:val="28"/>
        </w:rPr>
        <w:t>AOK</w:t>
      </w:r>
      <w:r w:rsidRPr="00B119DD">
        <w:rPr>
          <w:b/>
          <w:bCs/>
          <w:sz w:val="28"/>
          <w:szCs w:val="28"/>
        </w:rPr>
        <w:t>)</w:t>
      </w:r>
      <w:r w:rsidR="009B4D65" w:rsidRPr="00B119DD">
        <w:rPr>
          <w:b/>
          <w:bCs/>
          <w:sz w:val="28"/>
          <w:szCs w:val="28"/>
        </w:rPr>
        <w:t xml:space="preserve"> </w:t>
      </w:r>
      <w:r w:rsidR="005A7290" w:rsidRPr="00B119DD">
        <w:rPr>
          <w:b/>
          <w:bCs/>
          <w:sz w:val="28"/>
          <w:szCs w:val="28"/>
        </w:rPr>
        <w:t xml:space="preserve">Data </w:t>
      </w:r>
      <w:r w:rsidR="009B4D65" w:rsidRPr="00B119DD">
        <w:rPr>
          <w:b/>
          <w:bCs/>
          <w:sz w:val="28"/>
          <w:szCs w:val="28"/>
        </w:rPr>
        <w:t>Privacy Policy</w:t>
      </w:r>
    </w:p>
    <w:p w14:paraId="0929348C" w14:textId="08D62F44" w:rsidR="009B4D65" w:rsidRPr="00B119DD" w:rsidRDefault="009B4D65" w:rsidP="00594489">
      <w:pPr>
        <w:jc w:val="both"/>
      </w:pPr>
      <w:r w:rsidRPr="00B119DD">
        <w:t xml:space="preserve">This privacy policy sets out how </w:t>
      </w:r>
      <w:r w:rsidR="00594489" w:rsidRPr="00B119DD">
        <w:t>AOK</w:t>
      </w:r>
      <w:r w:rsidRPr="00B119DD">
        <w:t xml:space="preserve"> collects and processes the personal data of visitors to our website. </w:t>
      </w:r>
      <w:r w:rsidR="00594489" w:rsidRPr="00B119DD">
        <w:t xml:space="preserve"> AOK</w:t>
      </w:r>
      <w:r w:rsidRPr="00B119DD">
        <w:t xml:space="preserve"> handles a small amount of personal data and does so in compliance with the provisions of </w:t>
      </w:r>
      <w:r w:rsidR="00CF1FD1" w:rsidRPr="00B119DD">
        <w:t>the Australian Privacy Act 1988</w:t>
      </w:r>
      <w:r w:rsidR="005D7C3C" w:rsidRPr="00B119DD">
        <w:t xml:space="preserve"> in accordance with the 13 Australian Privacy Principles (APPs)</w:t>
      </w:r>
      <w:r w:rsidRPr="00B119DD">
        <w:t>.</w:t>
      </w:r>
    </w:p>
    <w:p w14:paraId="5E10289D" w14:textId="77777777" w:rsidR="009B4D65" w:rsidRPr="00B119DD" w:rsidRDefault="009B4D65" w:rsidP="009B4D65">
      <w:pPr>
        <w:rPr>
          <w:b/>
          <w:bCs/>
        </w:rPr>
      </w:pPr>
      <w:r w:rsidRPr="00B119DD">
        <w:rPr>
          <w:b/>
          <w:bCs/>
        </w:rPr>
        <w:t>Data Collection and Processing</w:t>
      </w:r>
    </w:p>
    <w:p w14:paraId="589D29E6" w14:textId="77777777" w:rsidR="00594489" w:rsidRPr="00B119DD" w:rsidRDefault="00594489" w:rsidP="009B4D65">
      <w:r w:rsidRPr="00B119DD">
        <w:t>AOK</w:t>
      </w:r>
      <w:r w:rsidR="009B4D65" w:rsidRPr="00B119DD">
        <w:t xml:space="preserve"> may collect and process the following personal data:</w:t>
      </w:r>
      <w:r w:rsidRPr="00B119DD">
        <w:t xml:space="preserve"> </w:t>
      </w:r>
    </w:p>
    <w:p w14:paraId="748AE1FF" w14:textId="77777777" w:rsidR="00594489" w:rsidRPr="00B119DD" w:rsidRDefault="009B4D65" w:rsidP="009B4D65">
      <w:pPr>
        <w:pStyle w:val="ListParagraph"/>
        <w:numPr>
          <w:ilvl w:val="0"/>
          <w:numId w:val="4"/>
        </w:numPr>
      </w:pPr>
      <w:r w:rsidRPr="00B119DD">
        <w:t>Identity data (first and last name)</w:t>
      </w:r>
    </w:p>
    <w:p w14:paraId="6A8DA929" w14:textId="77777777" w:rsidR="00594489" w:rsidRPr="00B119DD" w:rsidRDefault="009B4D65" w:rsidP="009B4D65">
      <w:pPr>
        <w:pStyle w:val="ListParagraph"/>
        <w:numPr>
          <w:ilvl w:val="0"/>
          <w:numId w:val="4"/>
        </w:numPr>
      </w:pPr>
      <w:r w:rsidRPr="00B119DD">
        <w:t>Contact data (address, phone, email, social media handle)</w:t>
      </w:r>
    </w:p>
    <w:p w14:paraId="29626DFE" w14:textId="77777777" w:rsidR="00594489" w:rsidRPr="00B119DD" w:rsidRDefault="009B4D65" w:rsidP="009B4D65">
      <w:pPr>
        <w:pStyle w:val="ListParagraph"/>
        <w:numPr>
          <w:ilvl w:val="0"/>
          <w:numId w:val="4"/>
        </w:numPr>
      </w:pPr>
      <w:r w:rsidRPr="00B119DD">
        <w:t>Technical data (such as IP address, geolocation - see comments below)</w:t>
      </w:r>
    </w:p>
    <w:p w14:paraId="65C4ABE4" w14:textId="6F80BE55" w:rsidR="009B4D65" w:rsidRPr="00B119DD" w:rsidRDefault="009B4D65" w:rsidP="00A916F4">
      <w:pPr>
        <w:pStyle w:val="ListParagraph"/>
        <w:numPr>
          <w:ilvl w:val="0"/>
          <w:numId w:val="4"/>
        </w:numPr>
        <w:rPr>
          <w:strike/>
        </w:rPr>
      </w:pPr>
      <w:r w:rsidRPr="00B119DD">
        <w:rPr>
          <w:strike/>
        </w:rPr>
        <w:t xml:space="preserve">Communications preference concerning </w:t>
      </w:r>
      <w:r w:rsidR="00594489" w:rsidRPr="00B119DD">
        <w:rPr>
          <w:strike/>
        </w:rPr>
        <w:t>AOK</w:t>
      </w:r>
      <w:r w:rsidRPr="00B119DD">
        <w:rPr>
          <w:strike/>
        </w:rPr>
        <w:t xml:space="preserve"> Newsletters via MailChimp </w:t>
      </w:r>
    </w:p>
    <w:p w14:paraId="45032E28" w14:textId="5E81A214" w:rsidR="009B4D65" w:rsidRPr="00B119DD" w:rsidRDefault="009B4D65" w:rsidP="009B4D65">
      <w:r w:rsidRPr="00B119DD">
        <w:t xml:space="preserve">You may share personal data with </w:t>
      </w:r>
      <w:r w:rsidR="00594489" w:rsidRPr="00B119DD">
        <w:t>AOK</w:t>
      </w:r>
      <w:r w:rsidRPr="00B119DD">
        <w:t xml:space="preserve"> through multiple means </w:t>
      </w:r>
      <w:proofErr w:type="gramStart"/>
      <w:r w:rsidRPr="00B119DD">
        <w:t>including:</w:t>
      </w:r>
      <w:proofErr w:type="gramEnd"/>
      <w:r w:rsidRPr="00B119DD">
        <w:t xml:space="preserve"> visiting the </w:t>
      </w:r>
      <w:r w:rsidR="00594489" w:rsidRPr="00B119DD">
        <w:t>AOK</w:t>
      </w:r>
      <w:r w:rsidRPr="00B119DD">
        <w:t xml:space="preserve"> website </w:t>
      </w:r>
      <w:r w:rsidR="00594489" w:rsidRPr="00B119DD">
        <w:rPr>
          <w:strike/>
        </w:rPr>
        <w:t>or Facebook page</w:t>
      </w:r>
      <w:r w:rsidR="00594489" w:rsidRPr="00B119DD">
        <w:t xml:space="preserve">, messaging or </w:t>
      </w:r>
      <w:r w:rsidRPr="00B119DD">
        <w:t xml:space="preserve">directly contacting </w:t>
      </w:r>
      <w:r w:rsidR="00594489" w:rsidRPr="00B119DD">
        <w:t>AOK</w:t>
      </w:r>
      <w:r w:rsidRPr="00B119DD">
        <w:t>.</w:t>
      </w:r>
    </w:p>
    <w:p w14:paraId="18B7B5D5" w14:textId="77777777" w:rsidR="009B4D65" w:rsidRPr="00B119DD" w:rsidRDefault="009B4D65" w:rsidP="009B4D65">
      <w:pPr>
        <w:rPr>
          <w:b/>
          <w:bCs/>
        </w:rPr>
      </w:pPr>
      <w:r w:rsidRPr="00B119DD">
        <w:rPr>
          <w:b/>
          <w:bCs/>
        </w:rPr>
        <w:t>Cookies</w:t>
      </w:r>
    </w:p>
    <w:p w14:paraId="5AC76253" w14:textId="62C24534" w:rsidR="009B4D65" w:rsidRPr="00B119DD" w:rsidRDefault="009B4D65" w:rsidP="00594489">
      <w:pPr>
        <w:jc w:val="both"/>
      </w:pPr>
      <w:r w:rsidRPr="00B119DD">
        <w:t>As is common practice with almost all professional websites, this site uses cookies, which are tiny files containing text data that are downloaded to your computer when you visit our website. For more general information on cookies, see the Wikipedia article</w:t>
      </w:r>
      <w:r w:rsidR="00594489" w:rsidRPr="00B119DD">
        <w:t xml:space="preserve"> </w:t>
      </w:r>
      <w:hyperlink r:id="rId8" w:history="1">
        <w:r w:rsidR="00594489" w:rsidRPr="00B119DD">
          <w:rPr>
            <w:rStyle w:val="Hyperlink"/>
          </w:rPr>
          <w:t>https://en.wikipedia.org/wiki/HTTP_cookie</w:t>
        </w:r>
      </w:hyperlink>
      <w:r w:rsidRPr="00B119DD">
        <w:t>.</w:t>
      </w:r>
    </w:p>
    <w:p w14:paraId="509C2537" w14:textId="77777777" w:rsidR="009B4D65" w:rsidRPr="00B119DD" w:rsidRDefault="009B4D65" w:rsidP="009B4D65">
      <w:pPr>
        <w:rPr>
          <w:b/>
          <w:bCs/>
        </w:rPr>
      </w:pPr>
      <w:r w:rsidRPr="00B119DD">
        <w:rPr>
          <w:b/>
          <w:bCs/>
        </w:rPr>
        <w:t>Disabling Cookies</w:t>
      </w:r>
    </w:p>
    <w:p w14:paraId="114C8992" w14:textId="0718C34E" w:rsidR="009B4D65" w:rsidRPr="00B119DD" w:rsidRDefault="009B4D65" w:rsidP="00594489">
      <w:pPr>
        <w:jc w:val="both"/>
      </w:pPr>
      <w:r w:rsidRPr="00B119DD">
        <w:t xml:space="preserve">You can prevent the setting of cookies by adjusting the settings on your browser (see your browser Help for how to do this). Be aware that disabling cookies may affect the functionality of this and many other websites that you visit. For more information about cookies and instructions on how to adjust your browser settings to restrict or disable cookies, please see </w:t>
      </w:r>
      <w:hyperlink r:id="rId9" w:history="1">
        <w:r w:rsidR="00594489" w:rsidRPr="00B119DD">
          <w:rPr>
            <w:rStyle w:val="Hyperlink"/>
          </w:rPr>
          <w:t>https://ico.org.uk/for-the-public/online/cookies/</w:t>
        </w:r>
      </w:hyperlink>
      <w:r w:rsidR="00594489" w:rsidRPr="00B119DD">
        <w:t xml:space="preserve"> </w:t>
      </w:r>
      <w:r w:rsidRPr="00B119DD">
        <w:t>.</w:t>
      </w:r>
    </w:p>
    <w:p w14:paraId="695D26A9" w14:textId="77777777" w:rsidR="009B4D65" w:rsidRPr="00B119DD" w:rsidRDefault="009B4D65" w:rsidP="009B4D65">
      <w:pPr>
        <w:rPr>
          <w:b/>
          <w:bCs/>
        </w:rPr>
      </w:pPr>
      <w:r w:rsidRPr="00B119DD">
        <w:rPr>
          <w:b/>
          <w:bCs/>
        </w:rPr>
        <w:t>Google Analytics</w:t>
      </w:r>
    </w:p>
    <w:p w14:paraId="35A119BB" w14:textId="1BEF940F" w:rsidR="009B4D65" w:rsidRPr="00B119DD" w:rsidRDefault="00594489" w:rsidP="00594489">
      <w:pPr>
        <w:jc w:val="both"/>
      </w:pPr>
      <w:r w:rsidRPr="00B119DD">
        <w:t>AOK</w:t>
      </w:r>
      <w:r w:rsidR="009B4D65" w:rsidRPr="00B119DD">
        <w:t xml:space="preserve"> uses Google Analytics (GA), which is one of the most widespread and trusted analytics </w:t>
      </w:r>
      <w:proofErr w:type="gramStart"/>
      <w:r w:rsidR="009B4D65" w:rsidRPr="00B119DD">
        <w:t>solution</w:t>
      </w:r>
      <w:proofErr w:type="gramEnd"/>
      <w:r w:rsidR="009B4D65" w:rsidRPr="00B119DD">
        <w:t xml:space="preserve"> on the web, to help us to understand how you use the site and ways that we can improve your experience. These cookies may track things such as how long you spend on the site and the pages that you visit so we can continue to produce engaging content.</w:t>
      </w:r>
    </w:p>
    <w:p w14:paraId="3A6B747C" w14:textId="4EBF0F94" w:rsidR="009B4D65" w:rsidRPr="00B119DD" w:rsidRDefault="009B4D65" w:rsidP="00594489">
      <w:pPr>
        <w:jc w:val="both"/>
      </w:pPr>
      <w:r w:rsidRPr="00B119DD">
        <w:t xml:space="preserve">Although GA records data such as your geographical location, device, internet browser and operating system, none of this information personally identifies you to </w:t>
      </w:r>
      <w:r w:rsidR="00594489" w:rsidRPr="00B119DD">
        <w:t>AOK</w:t>
      </w:r>
      <w:r w:rsidRPr="00B119DD">
        <w:t>. GA also records your computer’s IP address, which could be used to personally identify you, but Google does not grant us access to this information. We consider Google to be a third-party data processor. For more information on Google Analytics cookies, see the official Google Analytics page and the Google Analytics Privacy Policy.</w:t>
      </w:r>
    </w:p>
    <w:p w14:paraId="12C592CF" w14:textId="77777777" w:rsidR="005A7290" w:rsidRPr="00B119DD" w:rsidRDefault="005A7290" w:rsidP="00594489">
      <w:pPr>
        <w:jc w:val="both"/>
      </w:pPr>
    </w:p>
    <w:p w14:paraId="284D7A26" w14:textId="77777777" w:rsidR="005D7C3C" w:rsidRPr="00B119DD" w:rsidRDefault="005D7C3C" w:rsidP="00594489">
      <w:pPr>
        <w:jc w:val="both"/>
      </w:pPr>
    </w:p>
    <w:p w14:paraId="4A40335D" w14:textId="77777777" w:rsidR="009B4D65" w:rsidRPr="00B119DD" w:rsidRDefault="009B4D65" w:rsidP="009B4D65">
      <w:pPr>
        <w:rPr>
          <w:b/>
          <w:bCs/>
        </w:rPr>
      </w:pPr>
      <w:r w:rsidRPr="00B119DD">
        <w:rPr>
          <w:b/>
          <w:bCs/>
        </w:rPr>
        <w:lastRenderedPageBreak/>
        <w:t>Using Personal Data</w:t>
      </w:r>
    </w:p>
    <w:p w14:paraId="159E8C36" w14:textId="3625C45B" w:rsidR="005D7C3C" w:rsidRPr="00B119DD" w:rsidRDefault="005D7C3C" w:rsidP="005D7C3C">
      <w:r w:rsidRPr="00B119DD">
        <w:t>As an individual, the Australian Privacy Act gives you control over the way that your personal information is handled. The Privacy Act allows you to:</w:t>
      </w:r>
    </w:p>
    <w:p w14:paraId="0410A474" w14:textId="77777777" w:rsidR="005D7C3C" w:rsidRPr="00B119DD" w:rsidRDefault="005D7C3C" w:rsidP="005D7C3C">
      <w:pPr>
        <w:pStyle w:val="ListParagraph"/>
        <w:numPr>
          <w:ilvl w:val="0"/>
          <w:numId w:val="6"/>
        </w:numPr>
      </w:pPr>
      <w:r w:rsidRPr="00B119DD">
        <w:t>know why your personal information is being collected, how it will be used and who it will be disclosed to</w:t>
      </w:r>
    </w:p>
    <w:p w14:paraId="0D81A679" w14:textId="77777777" w:rsidR="005D7C3C" w:rsidRPr="00B119DD" w:rsidRDefault="005D7C3C" w:rsidP="005D7C3C">
      <w:pPr>
        <w:pStyle w:val="ListParagraph"/>
        <w:numPr>
          <w:ilvl w:val="0"/>
          <w:numId w:val="6"/>
        </w:numPr>
      </w:pPr>
      <w:r w:rsidRPr="00B119DD">
        <w:t xml:space="preserve">have the option of not identifying yourself, or of using a pseudonym in certain </w:t>
      </w:r>
      <w:proofErr w:type="gramStart"/>
      <w:r w:rsidRPr="00B119DD">
        <w:t>circumstances</w:t>
      </w:r>
      <w:proofErr w:type="gramEnd"/>
    </w:p>
    <w:p w14:paraId="41DC2981" w14:textId="77777777" w:rsidR="005D7C3C" w:rsidRPr="00B119DD" w:rsidRDefault="005D7C3C" w:rsidP="005D7C3C">
      <w:pPr>
        <w:pStyle w:val="ListParagraph"/>
        <w:numPr>
          <w:ilvl w:val="0"/>
          <w:numId w:val="6"/>
        </w:numPr>
      </w:pPr>
      <w:r w:rsidRPr="00B119DD">
        <w:t>ask for access to your personal information (including your health information)</w:t>
      </w:r>
    </w:p>
    <w:p w14:paraId="36310086" w14:textId="77777777" w:rsidR="005D7C3C" w:rsidRPr="00B119DD" w:rsidRDefault="005D7C3C" w:rsidP="005D7C3C">
      <w:pPr>
        <w:pStyle w:val="ListParagraph"/>
        <w:numPr>
          <w:ilvl w:val="0"/>
          <w:numId w:val="6"/>
        </w:numPr>
      </w:pPr>
      <w:r w:rsidRPr="00B119DD">
        <w:t xml:space="preserve">stop receiving unwanted direct </w:t>
      </w:r>
      <w:proofErr w:type="gramStart"/>
      <w:r w:rsidRPr="00B119DD">
        <w:t>marketing</w:t>
      </w:r>
      <w:proofErr w:type="gramEnd"/>
    </w:p>
    <w:p w14:paraId="10EDD32C" w14:textId="77777777" w:rsidR="005D7C3C" w:rsidRPr="00B119DD" w:rsidRDefault="005D7C3C" w:rsidP="005D7C3C">
      <w:pPr>
        <w:pStyle w:val="ListParagraph"/>
        <w:numPr>
          <w:ilvl w:val="0"/>
          <w:numId w:val="6"/>
        </w:numPr>
      </w:pPr>
      <w:r w:rsidRPr="00B119DD">
        <w:t xml:space="preserve">ask for your personal information that is incorrect to be </w:t>
      </w:r>
      <w:proofErr w:type="gramStart"/>
      <w:r w:rsidRPr="00B119DD">
        <w:t>corrected</w:t>
      </w:r>
      <w:proofErr w:type="gramEnd"/>
    </w:p>
    <w:p w14:paraId="40C6ED53" w14:textId="0ECB0532" w:rsidR="005D7C3C" w:rsidRPr="00B119DD" w:rsidRDefault="005D7C3C" w:rsidP="005D7C3C">
      <w:pPr>
        <w:pStyle w:val="ListParagraph"/>
        <w:numPr>
          <w:ilvl w:val="0"/>
          <w:numId w:val="6"/>
        </w:numPr>
      </w:pPr>
      <w:r w:rsidRPr="00B119DD">
        <w:t xml:space="preserve">make a complaint about an </w:t>
      </w:r>
      <w:proofErr w:type="spellStart"/>
      <w:r w:rsidRPr="00B119DD">
        <w:t>organisation</w:t>
      </w:r>
      <w:proofErr w:type="spellEnd"/>
      <w:r w:rsidRPr="00B119DD">
        <w:t xml:space="preserve"> or agency the Privacy Act covers, if you think they’ve mishandled your personal information.</w:t>
      </w:r>
    </w:p>
    <w:p w14:paraId="4F479210" w14:textId="5A95452D" w:rsidR="009B4D65" w:rsidRPr="00B119DD" w:rsidRDefault="009B4D65" w:rsidP="009B4D65">
      <w:r w:rsidRPr="00B119DD">
        <w:t xml:space="preserve">If you would like to exercise any of the above rights, or contact us on a personal data issue, please email us </w:t>
      </w:r>
      <w:r w:rsidR="00594489" w:rsidRPr="00B119DD">
        <w:t>at</w:t>
      </w:r>
      <w:r w:rsidR="00875531" w:rsidRPr="00B119DD">
        <w:t xml:space="preserve"> christa@aok-associates.com.</w:t>
      </w:r>
    </w:p>
    <w:p w14:paraId="7D1F7425" w14:textId="77777777" w:rsidR="009B4D65" w:rsidRPr="00B119DD" w:rsidRDefault="009B4D65" w:rsidP="009B4D65">
      <w:pPr>
        <w:rPr>
          <w:b/>
          <w:bCs/>
        </w:rPr>
      </w:pPr>
      <w:r w:rsidRPr="00B119DD">
        <w:rPr>
          <w:b/>
          <w:bCs/>
        </w:rPr>
        <w:t>Sharing Data or Changing Purpose</w:t>
      </w:r>
    </w:p>
    <w:p w14:paraId="3AB7AF58" w14:textId="77777777" w:rsidR="009B4D65" w:rsidRDefault="009B4D65" w:rsidP="00875531">
      <w:pPr>
        <w:jc w:val="both"/>
      </w:pPr>
      <w:r w:rsidRPr="00B119DD">
        <w:t>We will only use your personal data for the purposes for which we collected it. We will never sell your data to a third party.</w:t>
      </w:r>
    </w:p>
    <w:p w14:paraId="18BE7EBC" w14:textId="018BD082" w:rsidR="009B4D65" w:rsidRPr="00875531" w:rsidRDefault="009B4D65" w:rsidP="009B4D65">
      <w:pPr>
        <w:rPr>
          <w:b/>
          <w:bCs/>
        </w:rPr>
      </w:pPr>
      <w:r w:rsidRPr="00875531">
        <w:rPr>
          <w:b/>
          <w:bCs/>
        </w:rPr>
        <w:t xml:space="preserve">Embedded Content and </w:t>
      </w:r>
      <w:r w:rsidR="005D7C3C" w:rsidRPr="00875531">
        <w:rPr>
          <w:b/>
          <w:bCs/>
        </w:rPr>
        <w:t>Third-Party</w:t>
      </w:r>
      <w:r w:rsidRPr="00875531">
        <w:rPr>
          <w:b/>
          <w:bCs/>
        </w:rPr>
        <w:t xml:space="preserve"> Websites</w:t>
      </w:r>
    </w:p>
    <w:p w14:paraId="5F10BAE7" w14:textId="0F5A2AC1" w:rsidR="009B4D65" w:rsidRDefault="009B4D65" w:rsidP="00875531">
      <w:pPr>
        <w:jc w:val="both"/>
      </w:pPr>
      <w:r>
        <w:t xml:space="preserve">Some of the content on our website </w:t>
      </w:r>
      <w:r w:rsidRPr="005D7C3C">
        <w:rPr>
          <w:strike/>
        </w:rPr>
        <w:t xml:space="preserve">and on the </w:t>
      </w:r>
      <w:r w:rsidR="00594489" w:rsidRPr="005D7C3C">
        <w:rPr>
          <w:strike/>
        </w:rPr>
        <w:t>AOK</w:t>
      </w:r>
      <w:r w:rsidRPr="005D7C3C">
        <w:rPr>
          <w:strike/>
        </w:rPr>
        <w:t xml:space="preserve"> e-newsletter</w:t>
      </w:r>
      <w:r>
        <w:t xml:space="preserve"> may contain links to third-party websites which are outside our control and are not covered by this Privacy Policy. </w:t>
      </w:r>
      <w:r w:rsidRPr="00F8726C">
        <w:rPr>
          <w:strike/>
        </w:rPr>
        <w:t xml:space="preserve">This includes, but is not limited to, YouTube or Vimeo for hosted videos and Facebook for hosted photographs or pages of other </w:t>
      </w:r>
      <w:proofErr w:type="spellStart"/>
      <w:r w:rsidRPr="00F8726C">
        <w:rPr>
          <w:strike/>
        </w:rPr>
        <w:t>organisations</w:t>
      </w:r>
      <w:proofErr w:type="spellEnd"/>
      <w:r w:rsidRPr="00F8726C">
        <w:rPr>
          <w:strike/>
        </w:rPr>
        <w:t xml:space="preserve">. When you visit a page containing content from one of these sites a cookie may be set. </w:t>
      </w:r>
      <w:r w:rsidR="00594489">
        <w:t>AOK</w:t>
      </w:r>
      <w:r>
        <w:t xml:space="preserve"> is not responsible for the privacy policies or practices of these third-party </w:t>
      </w:r>
      <w:proofErr w:type="gramStart"/>
      <w:r>
        <w:t>websites</w:t>
      </w:r>
      <w:proofErr w:type="gramEnd"/>
      <w:r>
        <w:t xml:space="preserve"> and you should check the relevant third party website for more information about these.</w:t>
      </w:r>
    </w:p>
    <w:p w14:paraId="4A948880" w14:textId="77777777" w:rsidR="009B4D65" w:rsidRPr="00875531" w:rsidRDefault="009B4D65" w:rsidP="009B4D65">
      <w:pPr>
        <w:rPr>
          <w:b/>
          <w:bCs/>
        </w:rPr>
      </w:pPr>
      <w:r w:rsidRPr="00875531">
        <w:rPr>
          <w:b/>
          <w:bCs/>
        </w:rPr>
        <w:t>Amendments</w:t>
      </w:r>
    </w:p>
    <w:p w14:paraId="72901115" w14:textId="1B6FB21E" w:rsidR="00F42231" w:rsidRDefault="00594489" w:rsidP="009B4D65">
      <w:r>
        <w:t>AOK</w:t>
      </w:r>
      <w:r w:rsidR="009B4D65">
        <w:t xml:space="preserve"> may make changes to this privacy statement from time to time by updating this page.</w:t>
      </w:r>
    </w:p>
    <w:p w14:paraId="524E8B18" w14:textId="137FD9DA" w:rsidR="009B4D65" w:rsidRPr="005A7290" w:rsidRDefault="003F48D1" w:rsidP="005A7290">
      <w:pPr>
        <w:rPr>
          <w:rFonts w:cstheme="minorHAnsi"/>
          <w:b/>
          <w:bCs/>
        </w:rPr>
      </w:pPr>
      <w:r w:rsidRPr="005A7290">
        <w:rPr>
          <w:rFonts w:ascii="Zawgyi-One" w:hAnsi="Zawgyi-One" w:cs="Zawgyi-One"/>
          <w:b/>
          <w:bCs/>
        </w:rPr>
        <w:t xml:space="preserve">  </w:t>
      </w:r>
      <w:bookmarkStart w:id="0" w:name="_Toc531615382"/>
      <w:bookmarkStart w:id="1" w:name="_Hlk49419360"/>
      <w:r w:rsidR="009B4D65" w:rsidRPr="005A7290">
        <w:rPr>
          <w:rFonts w:cstheme="minorHAnsi"/>
          <w:b/>
          <w:bCs/>
        </w:rPr>
        <w:t>Version Control:</w:t>
      </w:r>
      <w:bookmarkEnd w:id="0"/>
    </w:p>
    <w:tbl>
      <w:tblPr>
        <w:tblStyle w:val="TableGrid"/>
        <w:tblW w:w="0" w:type="auto"/>
        <w:tblLook w:val="04A0" w:firstRow="1" w:lastRow="0" w:firstColumn="1" w:lastColumn="0" w:noHBand="0" w:noVBand="1"/>
      </w:tblPr>
      <w:tblGrid>
        <w:gridCol w:w="2944"/>
        <w:gridCol w:w="2846"/>
        <w:gridCol w:w="3229"/>
      </w:tblGrid>
      <w:tr w:rsidR="009B4D65" w:rsidRPr="008A293A" w14:paraId="7E057A0B" w14:textId="77777777" w:rsidTr="005A7290">
        <w:tc>
          <w:tcPr>
            <w:tcW w:w="2944" w:type="dxa"/>
          </w:tcPr>
          <w:p w14:paraId="2A3B08B6" w14:textId="48755952" w:rsidR="009B4D65" w:rsidRPr="008A293A" w:rsidRDefault="00C36D51" w:rsidP="00A33786">
            <w:pPr>
              <w:jc w:val="center"/>
              <w:rPr>
                <w:rFonts w:cstheme="minorHAnsi"/>
                <w:b/>
                <w:bCs/>
              </w:rPr>
            </w:pPr>
            <w:r>
              <w:rPr>
                <w:rFonts w:cstheme="minorHAnsi"/>
                <w:b/>
                <w:bCs/>
              </w:rPr>
              <w:t>Author</w:t>
            </w:r>
            <w:r w:rsidR="00E371D1">
              <w:rPr>
                <w:rFonts w:cstheme="minorHAnsi"/>
                <w:b/>
                <w:bCs/>
              </w:rPr>
              <w:t>/Updated by</w:t>
            </w:r>
          </w:p>
        </w:tc>
        <w:tc>
          <w:tcPr>
            <w:tcW w:w="2846" w:type="dxa"/>
          </w:tcPr>
          <w:p w14:paraId="35CA04A9" w14:textId="77777777" w:rsidR="009B4D65" w:rsidRPr="008A293A" w:rsidRDefault="009B4D65" w:rsidP="00A33786">
            <w:pPr>
              <w:jc w:val="center"/>
              <w:rPr>
                <w:rFonts w:cstheme="minorHAnsi"/>
                <w:b/>
                <w:bCs/>
              </w:rPr>
            </w:pPr>
            <w:r w:rsidRPr="008A293A">
              <w:rPr>
                <w:rFonts w:cstheme="minorHAnsi"/>
                <w:b/>
                <w:bCs/>
              </w:rPr>
              <w:t>Update:</w:t>
            </w:r>
          </w:p>
        </w:tc>
        <w:tc>
          <w:tcPr>
            <w:tcW w:w="3229" w:type="dxa"/>
          </w:tcPr>
          <w:p w14:paraId="2221995E" w14:textId="77777777" w:rsidR="009B4D65" w:rsidRPr="008A293A" w:rsidRDefault="009B4D65" w:rsidP="00A33786">
            <w:pPr>
              <w:jc w:val="center"/>
              <w:rPr>
                <w:rFonts w:cstheme="minorHAnsi"/>
                <w:b/>
                <w:bCs/>
              </w:rPr>
            </w:pPr>
            <w:r w:rsidRPr="008A293A">
              <w:rPr>
                <w:rFonts w:cstheme="minorHAnsi"/>
                <w:b/>
                <w:bCs/>
              </w:rPr>
              <w:t>Vetted:</w:t>
            </w:r>
          </w:p>
        </w:tc>
      </w:tr>
      <w:tr w:rsidR="009B4D65" w:rsidRPr="008A293A" w14:paraId="49BCD860" w14:textId="77777777" w:rsidTr="005A7290">
        <w:tc>
          <w:tcPr>
            <w:tcW w:w="2944" w:type="dxa"/>
          </w:tcPr>
          <w:p w14:paraId="33280277" w14:textId="77777777" w:rsidR="009B4D65" w:rsidRPr="008A293A" w:rsidRDefault="009B4D65" w:rsidP="00A33786">
            <w:pPr>
              <w:rPr>
                <w:rFonts w:cstheme="minorHAnsi"/>
              </w:rPr>
            </w:pPr>
            <w:r>
              <w:rPr>
                <w:rFonts w:cstheme="minorHAnsi"/>
              </w:rPr>
              <w:t>Christa Avery</w:t>
            </w:r>
          </w:p>
        </w:tc>
        <w:tc>
          <w:tcPr>
            <w:tcW w:w="2846" w:type="dxa"/>
          </w:tcPr>
          <w:p w14:paraId="20F35C7C" w14:textId="77777777" w:rsidR="009B4D65" w:rsidRPr="008A293A" w:rsidRDefault="009B4D65" w:rsidP="00A33786">
            <w:pPr>
              <w:rPr>
                <w:rFonts w:cstheme="minorHAnsi"/>
              </w:rPr>
            </w:pPr>
            <w:r>
              <w:rPr>
                <w:rFonts w:cstheme="minorHAnsi"/>
              </w:rPr>
              <w:t>January, 2020</w:t>
            </w:r>
          </w:p>
        </w:tc>
        <w:tc>
          <w:tcPr>
            <w:tcW w:w="3229" w:type="dxa"/>
          </w:tcPr>
          <w:p w14:paraId="332FBEF0" w14:textId="417D6B27" w:rsidR="009B4D65" w:rsidRPr="008A293A" w:rsidRDefault="009B4D65" w:rsidP="00A33786">
            <w:pPr>
              <w:rPr>
                <w:rFonts w:cstheme="minorHAnsi"/>
              </w:rPr>
            </w:pPr>
            <w:r>
              <w:rPr>
                <w:rFonts w:cstheme="minorHAnsi"/>
              </w:rPr>
              <w:t>Matthew O</w:t>
            </w:r>
            <w:r w:rsidR="00C9635E">
              <w:rPr>
                <w:rFonts w:cstheme="minorHAnsi"/>
              </w:rPr>
              <w:t>’K</w:t>
            </w:r>
            <w:r>
              <w:rPr>
                <w:rFonts w:cstheme="minorHAnsi"/>
              </w:rPr>
              <w:t>ane</w:t>
            </w:r>
          </w:p>
        </w:tc>
      </w:tr>
      <w:tr w:rsidR="009B4D65" w:rsidRPr="008A293A" w14:paraId="51B5B100" w14:textId="77777777" w:rsidTr="005A7290">
        <w:tc>
          <w:tcPr>
            <w:tcW w:w="2944" w:type="dxa"/>
          </w:tcPr>
          <w:p w14:paraId="6CC5B6E2" w14:textId="2339D655" w:rsidR="009B4D65" w:rsidRPr="008A293A" w:rsidRDefault="00CF1FD1" w:rsidP="00A33786">
            <w:pPr>
              <w:rPr>
                <w:rFonts w:cstheme="minorHAnsi"/>
              </w:rPr>
            </w:pPr>
            <w:r>
              <w:rPr>
                <w:rFonts w:cstheme="minorHAnsi"/>
              </w:rPr>
              <w:t>Matthew O’Kane</w:t>
            </w:r>
          </w:p>
        </w:tc>
        <w:tc>
          <w:tcPr>
            <w:tcW w:w="2846" w:type="dxa"/>
          </w:tcPr>
          <w:p w14:paraId="7805FE66" w14:textId="18099C8B" w:rsidR="009B4D65" w:rsidRPr="008A293A" w:rsidRDefault="00CF1FD1" w:rsidP="00A33786">
            <w:pPr>
              <w:rPr>
                <w:rFonts w:cstheme="minorHAnsi"/>
              </w:rPr>
            </w:pPr>
            <w:r>
              <w:rPr>
                <w:rFonts w:cstheme="minorHAnsi"/>
              </w:rPr>
              <w:t>March, 2024</w:t>
            </w:r>
          </w:p>
        </w:tc>
        <w:tc>
          <w:tcPr>
            <w:tcW w:w="3229" w:type="dxa"/>
          </w:tcPr>
          <w:p w14:paraId="18FD8A77" w14:textId="478BBE03" w:rsidR="009B4D65" w:rsidRPr="008A293A" w:rsidRDefault="00A65F0F" w:rsidP="00A33786">
            <w:pPr>
              <w:rPr>
                <w:rFonts w:cstheme="minorHAnsi"/>
              </w:rPr>
            </w:pPr>
            <w:r>
              <w:rPr>
                <w:rFonts w:cstheme="minorHAnsi"/>
              </w:rPr>
              <w:t>Christa Avery</w:t>
            </w:r>
          </w:p>
        </w:tc>
      </w:tr>
      <w:bookmarkEnd w:id="1"/>
    </w:tbl>
    <w:p w14:paraId="5F80266A" w14:textId="77777777" w:rsidR="009B4D65" w:rsidRDefault="009B4D65" w:rsidP="00C01D17"/>
    <w:sectPr w:rsidR="009B4D65" w:rsidSect="00690FBC">
      <w:headerReference w:type="default" r:id="rId10"/>
      <w:footerReference w:type="default" r:id="rId11"/>
      <w:pgSz w:w="11909" w:h="16834" w:code="9"/>
      <w:pgMar w:top="1560" w:right="1440" w:bottom="709" w:left="1440" w:header="284" w:footer="2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241C6" w14:textId="77777777" w:rsidR="00690FBC" w:rsidRDefault="00690FBC" w:rsidP="00FF4DDF">
      <w:pPr>
        <w:spacing w:after="0" w:line="240" w:lineRule="auto"/>
      </w:pPr>
      <w:r>
        <w:separator/>
      </w:r>
    </w:p>
  </w:endnote>
  <w:endnote w:type="continuationSeparator" w:id="0">
    <w:p w14:paraId="784F550B" w14:textId="77777777" w:rsidR="00690FBC" w:rsidRDefault="00690FBC" w:rsidP="00FF4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Zawgyi-One">
    <w:altName w:val="Calibri"/>
    <w:charset w:val="00"/>
    <w:family w:val="swiss"/>
    <w:pitch w:val="variable"/>
    <w:sig w:usb0="61002A87" w:usb1="80000000" w:usb2="00000008" w:usb3="00000000" w:csb0="000101FF" w:csb1="00000000"/>
  </w:font>
  <w:font w:name="Britannic Bold">
    <w:panose1 w:val="020B0903060703020204"/>
    <w:charset w:val="00"/>
    <w:family w:val="swiss"/>
    <w:pitch w:val="variable"/>
    <w:sig w:usb0="00000003" w:usb1="00000000" w:usb2="00000000" w:usb3="00000000" w:csb0="00000001" w:csb1="00000000"/>
  </w:font>
  <w:font w:name="Yu Gothic UI Semibold">
    <w:panose1 w:val="020B07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592593"/>
      <w:docPartObj>
        <w:docPartGallery w:val="Page Numbers (Bottom of Page)"/>
        <w:docPartUnique/>
      </w:docPartObj>
    </w:sdtPr>
    <w:sdtEndPr>
      <w:rPr>
        <w:color w:val="7F7F7F" w:themeColor="background1" w:themeShade="7F"/>
        <w:spacing w:val="60"/>
      </w:rPr>
    </w:sdtEndPr>
    <w:sdtContent>
      <w:p w14:paraId="1EA8608E" w14:textId="0260CAA0" w:rsidR="005A7290" w:rsidRDefault="005A729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9C2F402" w14:textId="77777777" w:rsidR="005A7290" w:rsidRDefault="005A7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8368A" w14:textId="77777777" w:rsidR="00690FBC" w:rsidRDefault="00690FBC" w:rsidP="00FF4DDF">
      <w:pPr>
        <w:spacing w:after="0" w:line="240" w:lineRule="auto"/>
      </w:pPr>
      <w:r>
        <w:separator/>
      </w:r>
    </w:p>
  </w:footnote>
  <w:footnote w:type="continuationSeparator" w:id="0">
    <w:p w14:paraId="2F3BB766" w14:textId="77777777" w:rsidR="00690FBC" w:rsidRDefault="00690FBC" w:rsidP="00FF4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E3842" w14:textId="77777777" w:rsidR="004F1D06" w:rsidRDefault="00C024AE" w:rsidP="0020291C">
    <w:pPr>
      <w:pStyle w:val="Header"/>
      <w:tabs>
        <w:tab w:val="clear" w:pos="9360"/>
        <w:tab w:val="right" w:pos="10170"/>
      </w:tabs>
    </w:pPr>
    <w:r>
      <w:t xml:space="preserve"> </w:t>
    </w:r>
    <w:r w:rsidR="0020291C">
      <w:tab/>
    </w:r>
    <w:r w:rsidR="0020291C">
      <w:tab/>
    </w:r>
    <w:r w:rsidR="004F1D06">
      <w:t xml:space="preserve"> </w:t>
    </w:r>
    <w:r w:rsidR="0020291C">
      <w:rPr>
        <w:noProof/>
      </w:rPr>
      <w:t xml:space="preserve">   </w:t>
    </w:r>
    <w:r w:rsidR="00DA5A9C">
      <w:rPr>
        <w:noProof/>
      </w:rPr>
      <w:drawing>
        <wp:inline distT="0" distB="0" distL="0" distR="0" wp14:anchorId="20FC5D88" wp14:editId="0C9CF291">
          <wp:extent cx="1386214" cy="790575"/>
          <wp:effectExtent l="0" t="0" r="444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93475" cy="794716"/>
                  </a:xfrm>
                  <a:prstGeom prst="rect">
                    <a:avLst/>
                  </a:prstGeom>
                </pic:spPr>
              </pic:pic>
            </a:graphicData>
          </a:graphic>
        </wp:inline>
      </w:drawing>
    </w:r>
  </w:p>
  <w:p w14:paraId="0371CBBB" w14:textId="7C73DD3C" w:rsidR="00FF4DDF" w:rsidRDefault="00CF1FD1" w:rsidP="00C01D17">
    <w:pPr>
      <w:ind w:left="5760"/>
    </w:pPr>
    <w:r>
      <w:rPr>
        <w:rFonts w:ascii="Britannic Bold" w:eastAsia="Yu Gothic UI Semibold" w:hAnsi="Britannic Bold"/>
        <w:sz w:val="20"/>
        <w:szCs w:val="20"/>
      </w:rPr>
      <w:t xml:space="preserve">      </w:t>
    </w:r>
    <w:r w:rsidR="00C01D17" w:rsidRPr="006A0034">
      <w:rPr>
        <w:rFonts w:ascii="Britannic Bold" w:eastAsia="Yu Gothic UI Semibold" w:hAnsi="Britannic Bold"/>
        <w:sz w:val="20"/>
        <w:szCs w:val="20"/>
      </w:rPr>
      <w:t xml:space="preserve">Avery OKane </w:t>
    </w:r>
    <w:r w:rsidRPr="00B119DD">
      <w:rPr>
        <w:rFonts w:ascii="Britannic Bold" w:eastAsia="Yu Gothic UI Semibold" w:hAnsi="Britannic Bold"/>
        <w:sz w:val="20"/>
        <w:szCs w:val="20"/>
      </w:rPr>
      <w:t>A</w:t>
    </w:r>
    <w:r w:rsidR="00C01D17" w:rsidRPr="00B119DD">
      <w:rPr>
        <w:rFonts w:ascii="Britannic Bold" w:eastAsia="Yu Gothic UI Semibold" w:hAnsi="Britannic Bold"/>
        <w:sz w:val="20"/>
        <w:szCs w:val="20"/>
      </w:rPr>
      <w:t>ssociates Pt</w:t>
    </w:r>
    <w:r w:rsidRPr="00B119DD">
      <w:rPr>
        <w:rFonts w:ascii="Britannic Bold" w:eastAsia="Yu Gothic UI Semibold" w:hAnsi="Britannic Bold"/>
        <w:sz w:val="20"/>
        <w:szCs w:val="20"/>
      </w:rPr>
      <w:t>y Ltd</w:t>
    </w:r>
    <w:r w:rsidR="00FF4DDF">
      <w:t xml:space="preserve">       </w:t>
    </w:r>
    <w:r w:rsidR="00425A36">
      <w:t xml:space="preserve">   </w:t>
    </w:r>
    <w:r w:rsidR="00FF4DDF">
      <w:t xml:space="preserve">    </w:t>
    </w:r>
    <w:r w:rsidR="00780B1F">
      <w:tab/>
    </w:r>
    <w:r w:rsidR="00FF4DD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66634"/>
    <w:multiLevelType w:val="hybridMultilevel"/>
    <w:tmpl w:val="B9603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C326C"/>
    <w:multiLevelType w:val="hybridMultilevel"/>
    <w:tmpl w:val="298C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314A6C"/>
    <w:multiLevelType w:val="multilevel"/>
    <w:tmpl w:val="ACDC16A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4CB61459"/>
    <w:multiLevelType w:val="hybridMultilevel"/>
    <w:tmpl w:val="A89E2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0E5881"/>
    <w:multiLevelType w:val="hybridMultilevel"/>
    <w:tmpl w:val="A89E2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E828C0"/>
    <w:multiLevelType w:val="hybridMultilevel"/>
    <w:tmpl w:val="2F82F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8400757">
    <w:abstractNumId w:val="4"/>
  </w:num>
  <w:num w:numId="2" w16cid:durableId="116073463">
    <w:abstractNumId w:val="3"/>
  </w:num>
  <w:num w:numId="3" w16cid:durableId="1739937876">
    <w:abstractNumId w:val="2"/>
  </w:num>
  <w:num w:numId="4" w16cid:durableId="1783913850">
    <w:abstractNumId w:val="1"/>
  </w:num>
  <w:num w:numId="5" w16cid:durableId="385297689">
    <w:abstractNumId w:val="0"/>
  </w:num>
  <w:num w:numId="6" w16cid:durableId="13098230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DDF"/>
    <w:rsid w:val="00001FAF"/>
    <w:rsid w:val="00040521"/>
    <w:rsid w:val="00086D43"/>
    <w:rsid w:val="000B683C"/>
    <w:rsid w:val="000E6AE5"/>
    <w:rsid w:val="001016F8"/>
    <w:rsid w:val="00115B92"/>
    <w:rsid w:val="00140FEB"/>
    <w:rsid w:val="0016767B"/>
    <w:rsid w:val="00190AAC"/>
    <w:rsid w:val="001A333E"/>
    <w:rsid w:val="001A7101"/>
    <w:rsid w:val="001C0D9A"/>
    <w:rsid w:val="001F40E0"/>
    <w:rsid w:val="0020291C"/>
    <w:rsid w:val="00211F80"/>
    <w:rsid w:val="0023215A"/>
    <w:rsid w:val="002A1535"/>
    <w:rsid w:val="002C00A4"/>
    <w:rsid w:val="002C1F9B"/>
    <w:rsid w:val="002D04F7"/>
    <w:rsid w:val="00304C20"/>
    <w:rsid w:val="00312468"/>
    <w:rsid w:val="00316E5A"/>
    <w:rsid w:val="00337B25"/>
    <w:rsid w:val="00337B2B"/>
    <w:rsid w:val="003944D6"/>
    <w:rsid w:val="003F48D1"/>
    <w:rsid w:val="00425A36"/>
    <w:rsid w:val="0049404E"/>
    <w:rsid w:val="00497972"/>
    <w:rsid w:val="004A6B35"/>
    <w:rsid w:val="004B0C17"/>
    <w:rsid w:val="004B1515"/>
    <w:rsid w:val="004F1D06"/>
    <w:rsid w:val="00506F79"/>
    <w:rsid w:val="005153BE"/>
    <w:rsid w:val="0052703C"/>
    <w:rsid w:val="00536DB9"/>
    <w:rsid w:val="005446E3"/>
    <w:rsid w:val="0056794E"/>
    <w:rsid w:val="00585113"/>
    <w:rsid w:val="00594489"/>
    <w:rsid w:val="005A7290"/>
    <w:rsid w:val="005B44A9"/>
    <w:rsid w:val="005C2014"/>
    <w:rsid w:val="005D7C3C"/>
    <w:rsid w:val="006122CF"/>
    <w:rsid w:val="006228AF"/>
    <w:rsid w:val="00637525"/>
    <w:rsid w:val="00690FBC"/>
    <w:rsid w:val="00696627"/>
    <w:rsid w:val="006A0034"/>
    <w:rsid w:val="006B3E3A"/>
    <w:rsid w:val="006C3760"/>
    <w:rsid w:val="006C5AB7"/>
    <w:rsid w:val="00701847"/>
    <w:rsid w:val="007109C9"/>
    <w:rsid w:val="00726AA0"/>
    <w:rsid w:val="00780B1F"/>
    <w:rsid w:val="007849A1"/>
    <w:rsid w:val="007A36DE"/>
    <w:rsid w:val="007A483C"/>
    <w:rsid w:val="007B4DBC"/>
    <w:rsid w:val="007B7085"/>
    <w:rsid w:val="007C6CA1"/>
    <w:rsid w:val="007D5AA1"/>
    <w:rsid w:val="007F0632"/>
    <w:rsid w:val="008036F2"/>
    <w:rsid w:val="00807748"/>
    <w:rsid w:val="00815049"/>
    <w:rsid w:val="008720C5"/>
    <w:rsid w:val="00875531"/>
    <w:rsid w:val="008801C9"/>
    <w:rsid w:val="008C29E3"/>
    <w:rsid w:val="008E4C62"/>
    <w:rsid w:val="009047C0"/>
    <w:rsid w:val="00915EB9"/>
    <w:rsid w:val="00923034"/>
    <w:rsid w:val="009414AF"/>
    <w:rsid w:val="00961E99"/>
    <w:rsid w:val="00963B17"/>
    <w:rsid w:val="00980329"/>
    <w:rsid w:val="00986A69"/>
    <w:rsid w:val="009B0E74"/>
    <w:rsid w:val="009B4D65"/>
    <w:rsid w:val="009D2A92"/>
    <w:rsid w:val="009F76D6"/>
    <w:rsid w:val="00A26775"/>
    <w:rsid w:val="00A2733A"/>
    <w:rsid w:val="00A27CB4"/>
    <w:rsid w:val="00A65F0F"/>
    <w:rsid w:val="00A7474C"/>
    <w:rsid w:val="00A872AB"/>
    <w:rsid w:val="00AC75E6"/>
    <w:rsid w:val="00B01D6E"/>
    <w:rsid w:val="00B119DD"/>
    <w:rsid w:val="00B153A5"/>
    <w:rsid w:val="00B26F81"/>
    <w:rsid w:val="00B329B7"/>
    <w:rsid w:val="00B5513D"/>
    <w:rsid w:val="00B90A72"/>
    <w:rsid w:val="00BA1681"/>
    <w:rsid w:val="00BE7447"/>
    <w:rsid w:val="00C01D17"/>
    <w:rsid w:val="00C024AE"/>
    <w:rsid w:val="00C15F63"/>
    <w:rsid w:val="00C36D51"/>
    <w:rsid w:val="00C66AE3"/>
    <w:rsid w:val="00C67C72"/>
    <w:rsid w:val="00C91861"/>
    <w:rsid w:val="00C9635E"/>
    <w:rsid w:val="00CA765B"/>
    <w:rsid w:val="00CC52D3"/>
    <w:rsid w:val="00CD0E07"/>
    <w:rsid w:val="00CF1FD1"/>
    <w:rsid w:val="00D21C55"/>
    <w:rsid w:val="00D35465"/>
    <w:rsid w:val="00D62BEB"/>
    <w:rsid w:val="00D70A87"/>
    <w:rsid w:val="00D81C92"/>
    <w:rsid w:val="00DA454F"/>
    <w:rsid w:val="00DA5A9C"/>
    <w:rsid w:val="00DE197F"/>
    <w:rsid w:val="00DF2838"/>
    <w:rsid w:val="00DF3867"/>
    <w:rsid w:val="00E06113"/>
    <w:rsid w:val="00E067DA"/>
    <w:rsid w:val="00E11FFF"/>
    <w:rsid w:val="00E20C6B"/>
    <w:rsid w:val="00E371D1"/>
    <w:rsid w:val="00EE27F6"/>
    <w:rsid w:val="00EE2A1D"/>
    <w:rsid w:val="00F11CF0"/>
    <w:rsid w:val="00F1727C"/>
    <w:rsid w:val="00F42231"/>
    <w:rsid w:val="00F77141"/>
    <w:rsid w:val="00F8726C"/>
    <w:rsid w:val="00FA08BA"/>
    <w:rsid w:val="00FB335E"/>
    <w:rsid w:val="00FE7D63"/>
    <w:rsid w:val="00FF4DD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6C724"/>
  <w15:docId w15:val="{93189FE1-2F13-4F03-806B-CDBBC5908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4AF"/>
    <w:rPr>
      <w:rFonts w:eastAsiaTheme="minorHAnsi"/>
      <w:lang w:eastAsia="en-US"/>
    </w:rPr>
  </w:style>
  <w:style w:type="paragraph" w:styleId="Heading1">
    <w:name w:val="heading 1"/>
    <w:basedOn w:val="Normal"/>
    <w:next w:val="Normal"/>
    <w:link w:val="Heading1Char"/>
    <w:uiPriority w:val="9"/>
    <w:qFormat/>
    <w:rsid w:val="009B4D65"/>
    <w:pPr>
      <w:keepNext/>
      <w:keepLines/>
      <w:numPr>
        <w:numId w:val="3"/>
      </w:numPr>
      <w:spacing w:before="240" w:after="0"/>
      <w:outlineLvl w:val="0"/>
    </w:pPr>
    <w:rPr>
      <w:rFonts w:eastAsiaTheme="majorEastAsia" w:cs="Arial"/>
      <w:b/>
      <w:color w:val="000000" w:themeColor="text1"/>
      <w:sz w:val="32"/>
      <w:szCs w:val="32"/>
    </w:rPr>
  </w:style>
  <w:style w:type="paragraph" w:styleId="Heading2">
    <w:name w:val="heading 2"/>
    <w:basedOn w:val="Normal"/>
    <w:next w:val="Normal"/>
    <w:link w:val="Heading2Char"/>
    <w:uiPriority w:val="9"/>
    <w:unhideWhenUsed/>
    <w:qFormat/>
    <w:rsid w:val="009B4D65"/>
    <w:pPr>
      <w:keepNext/>
      <w:keepLines/>
      <w:numPr>
        <w:ilvl w:val="1"/>
        <w:numId w:val="3"/>
      </w:numPr>
      <w:spacing w:before="40" w:after="120"/>
      <w:outlineLvl w:val="1"/>
    </w:pPr>
    <w:rPr>
      <w:rFonts w:eastAsiaTheme="majorEastAsia" w:cstheme="majorBidi"/>
      <w:b/>
      <w:color w:val="000000" w:themeColor="text1"/>
      <w:sz w:val="28"/>
      <w:szCs w:val="28"/>
    </w:rPr>
  </w:style>
  <w:style w:type="paragraph" w:styleId="Heading3">
    <w:name w:val="heading 3"/>
    <w:basedOn w:val="Normal"/>
    <w:next w:val="Normal"/>
    <w:link w:val="Heading3Char"/>
    <w:uiPriority w:val="9"/>
    <w:unhideWhenUsed/>
    <w:qFormat/>
    <w:rsid w:val="009B4D65"/>
    <w:pPr>
      <w:keepNext/>
      <w:keepLines/>
      <w:numPr>
        <w:ilvl w:val="2"/>
        <w:numId w:val="3"/>
      </w:numPr>
      <w:spacing w:before="40" w:after="0"/>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semiHidden/>
    <w:unhideWhenUsed/>
    <w:qFormat/>
    <w:rsid w:val="009B4D65"/>
    <w:pPr>
      <w:keepNext/>
      <w:keepLines/>
      <w:numPr>
        <w:ilvl w:val="3"/>
        <w:numId w:val="3"/>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B4D65"/>
    <w:pPr>
      <w:keepNext/>
      <w:keepLines/>
      <w:numPr>
        <w:ilvl w:val="4"/>
        <w:numId w:val="3"/>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B4D65"/>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B4D65"/>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B4D65"/>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B4D65"/>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D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DDF"/>
  </w:style>
  <w:style w:type="paragraph" w:styleId="Footer">
    <w:name w:val="footer"/>
    <w:basedOn w:val="Normal"/>
    <w:link w:val="FooterChar"/>
    <w:uiPriority w:val="99"/>
    <w:unhideWhenUsed/>
    <w:rsid w:val="00FF4D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DDF"/>
  </w:style>
  <w:style w:type="paragraph" w:styleId="BalloonText">
    <w:name w:val="Balloon Text"/>
    <w:basedOn w:val="Normal"/>
    <w:link w:val="BalloonTextChar"/>
    <w:uiPriority w:val="99"/>
    <w:semiHidden/>
    <w:unhideWhenUsed/>
    <w:rsid w:val="00FF4D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DDF"/>
    <w:rPr>
      <w:rFonts w:ascii="Tahoma" w:hAnsi="Tahoma" w:cs="Tahoma"/>
      <w:sz w:val="16"/>
      <w:szCs w:val="16"/>
    </w:rPr>
  </w:style>
  <w:style w:type="paragraph" w:styleId="ListParagraph">
    <w:name w:val="List Paragraph"/>
    <w:basedOn w:val="Normal"/>
    <w:uiPriority w:val="34"/>
    <w:qFormat/>
    <w:rsid w:val="009414AF"/>
    <w:pPr>
      <w:ind w:left="720"/>
      <w:contextualSpacing/>
    </w:pPr>
  </w:style>
  <w:style w:type="character" w:customStyle="1" w:styleId="Heading1Char">
    <w:name w:val="Heading 1 Char"/>
    <w:basedOn w:val="DefaultParagraphFont"/>
    <w:link w:val="Heading1"/>
    <w:uiPriority w:val="9"/>
    <w:qFormat/>
    <w:rsid w:val="009B4D65"/>
    <w:rPr>
      <w:rFonts w:eastAsiaTheme="majorEastAsia" w:cs="Arial"/>
      <w:b/>
      <w:color w:val="000000" w:themeColor="text1"/>
      <w:sz w:val="32"/>
      <w:szCs w:val="32"/>
      <w:lang w:eastAsia="en-US"/>
    </w:rPr>
  </w:style>
  <w:style w:type="character" w:customStyle="1" w:styleId="Heading2Char">
    <w:name w:val="Heading 2 Char"/>
    <w:basedOn w:val="DefaultParagraphFont"/>
    <w:link w:val="Heading2"/>
    <w:uiPriority w:val="9"/>
    <w:rsid w:val="009B4D65"/>
    <w:rPr>
      <w:rFonts w:eastAsiaTheme="majorEastAsia" w:cstheme="majorBidi"/>
      <w:b/>
      <w:color w:val="000000" w:themeColor="text1"/>
      <w:sz w:val="28"/>
      <w:szCs w:val="28"/>
      <w:lang w:eastAsia="en-US"/>
    </w:rPr>
  </w:style>
  <w:style w:type="character" w:customStyle="1" w:styleId="Heading3Char">
    <w:name w:val="Heading 3 Char"/>
    <w:basedOn w:val="DefaultParagraphFont"/>
    <w:link w:val="Heading3"/>
    <w:uiPriority w:val="9"/>
    <w:rsid w:val="009B4D65"/>
    <w:rPr>
      <w:rFonts w:eastAsiaTheme="majorEastAsia" w:cstheme="majorBidi"/>
      <w:b/>
      <w:color w:val="000000" w:themeColor="text1"/>
      <w:sz w:val="24"/>
      <w:szCs w:val="24"/>
      <w:lang w:eastAsia="en-US"/>
    </w:rPr>
  </w:style>
  <w:style w:type="character" w:customStyle="1" w:styleId="Heading4Char">
    <w:name w:val="Heading 4 Char"/>
    <w:basedOn w:val="DefaultParagraphFont"/>
    <w:link w:val="Heading4"/>
    <w:uiPriority w:val="9"/>
    <w:semiHidden/>
    <w:rsid w:val="009B4D65"/>
    <w:rPr>
      <w:rFonts w:asciiTheme="majorHAnsi" w:eastAsiaTheme="majorEastAsia" w:hAnsiTheme="majorHAnsi" w:cstheme="majorBidi"/>
      <w:i/>
      <w:iCs/>
      <w:color w:val="365F91" w:themeColor="accent1" w:themeShade="BF"/>
      <w:lang w:eastAsia="en-US"/>
    </w:rPr>
  </w:style>
  <w:style w:type="character" w:customStyle="1" w:styleId="Heading5Char">
    <w:name w:val="Heading 5 Char"/>
    <w:basedOn w:val="DefaultParagraphFont"/>
    <w:link w:val="Heading5"/>
    <w:uiPriority w:val="9"/>
    <w:semiHidden/>
    <w:rsid w:val="009B4D65"/>
    <w:rPr>
      <w:rFonts w:asciiTheme="majorHAnsi" w:eastAsiaTheme="majorEastAsia" w:hAnsiTheme="majorHAnsi" w:cstheme="majorBidi"/>
      <w:color w:val="365F91" w:themeColor="accent1" w:themeShade="BF"/>
      <w:lang w:eastAsia="en-US"/>
    </w:rPr>
  </w:style>
  <w:style w:type="character" w:customStyle="1" w:styleId="Heading6Char">
    <w:name w:val="Heading 6 Char"/>
    <w:basedOn w:val="DefaultParagraphFont"/>
    <w:link w:val="Heading6"/>
    <w:uiPriority w:val="9"/>
    <w:semiHidden/>
    <w:rsid w:val="009B4D65"/>
    <w:rPr>
      <w:rFonts w:asciiTheme="majorHAnsi" w:eastAsiaTheme="majorEastAsia" w:hAnsiTheme="majorHAnsi" w:cstheme="majorBidi"/>
      <w:color w:val="243F60" w:themeColor="accent1" w:themeShade="7F"/>
      <w:lang w:eastAsia="en-US"/>
    </w:rPr>
  </w:style>
  <w:style w:type="character" w:customStyle="1" w:styleId="Heading7Char">
    <w:name w:val="Heading 7 Char"/>
    <w:basedOn w:val="DefaultParagraphFont"/>
    <w:link w:val="Heading7"/>
    <w:uiPriority w:val="9"/>
    <w:semiHidden/>
    <w:rsid w:val="009B4D65"/>
    <w:rPr>
      <w:rFonts w:asciiTheme="majorHAnsi" w:eastAsiaTheme="majorEastAsia" w:hAnsiTheme="majorHAnsi" w:cstheme="majorBidi"/>
      <w:i/>
      <w:iCs/>
      <w:color w:val="243F60" w:themeColor="accent1" w:themeShade="7F"/>
      <w:lang w:eastAsia="en-US"/>
    </w:rPr>
  </w:style>
  <w:style w:type="character" w:customStyle="1" w:styleId="Heading8Char">
    <w:name w:val="Heading 8 Char"/>
    <w:basedOn w:val="DefaultParagraphFont"/>
    <w:link w:val="Heading8"/>
    <w:uiPriority w:val="9"/>
    <w:semiHidden/>
    <w:rsid w:val="009B4D65"/>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9B4D65"/>
    <w:rPr>
      <w:rFonts w:asciiTheme="majorHAnsi" w:eastAsiaTheme="majorEastAsia" w:hAnsiTheme="majorHAnsi" w:cstheme="majorBidi"/>
      <w:i/>
      <w:iCs/>
      <w:color w:val="272727" w:themeColor="text1" w:themeTint="D8"/>
      <w:sz w:val="21"/>
      <w:szCs w:val="21"/>
      <w:lang w:eastAsia="en-US"/>
    </w:rPr>
  </w:style>
  <w:style w:type="table" w:styleId="TableGrid">
    <w:name w:val="Table Grid"/>
    <w:basedOn w:val="TableNormal"/>
    <w:uiPriority w:val="59"/>
    <w:rsid w:val="009B4D6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4489"/>
    <w:rPr>
      <w:color w:val="0000FF" w:themeColor="hyperlink"/>
      <w:u w:val="single"/>
    </w:rPr>
  </w:style>
  <w:style w:type="character" w:styleId="UnresolvedMention">
    <w:name w:val="Unresolved Mention"/>
    <w:basedOn w:val="DefaultParagraphFont"/>
    <w:uiPriority w:val="99"/>
    <w:semiHidden/>
    <w:unhideWhenUsed/>
    <w:rsid w:val="00594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359947">
      <w:bodyDiv w:val="1"/>
      <w:marLeft w:val="0"/>
      <w:marRight w:val="0"/>
      <w:marTop w:val="0"/>
      <w:marBottom w:val="0"/>
      <w:divBdr>
        <w:top w:val="none" w:sz="0" w:space="0" w:color="auto"/>
        <w:left w:val="none" w:sz="0" w:space="0" w:color="auto"/>
        <w:bottom w:val="none" w:sz="0" w:space="0" w:color="auto"/>
        <w:right w:val="none" w:sz="0" w:space="0" w:color="auto"/>
      </w:divBdr>
      <w:divsChild>
        <w:div w:id="1806266241">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TTP_cook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for-the-public/online/cook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62C51-4264-403C-888F-E080ED709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Matthew OKane</cp:lastModifiedBy>
  <cp:revision>2</cp:revision>
  <cp:lastPrinted>2018-01-20T05:43:00Z</cp:lastPrinted>
  <dcterms:created xsi:type="dcterms:W3CDTF">2024-03-21T06:21:00Z</dcterms:created>
  <dcterms:modified xsi:type="dcterms:W3CDTF">2024-03-21T06:21:00Z</dcterms:modified>
</cp:coreProperties>
</file>